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3C1" w:rsidRDefault="007E23D0" w:rsidP="00D27619">
      <w:pPr>
        <w:shd w:val="clear" w:color="auto" w:fill="FAFAFA"/>
        <w:spacing w:before="100" w:beforeAutospacing="1" w:after="100" w:afterAutospacing="1" w:line="240" w:lineRule="auto"/>
        <w:jc w:val="both"/>
        <w:outlineLvl w:val="0"/>
        <w:rPr>
          <w:rFonts w:ascii="Arial" w:eastAsia="Times New Roman" w:hAnsi="Arial" w:cs="Arial"/>
          <w:b/>
          <w:bCs/>
          <w:color w:val="232629"/>
          <w:kern w:val="36"/>
          <w:sz w:val="48"/>
          <w:szCs w:val="48"/>
          <w:lang w:eastAsia="ru-RU"/>
        </w:rPr>
      </w:pPr>
      <w:r w:rsidRPr="007E23D0">
        <w:rPr>
          <w:rFonts w:ascii="Arial" w:eastAsia="Times New Roman" w:hAnsi="Arial" w:cs="Arial"/>
          <w:b/>
          <w:bCs/>
          <w:noProof/>
          <w:color w:val="232629"/>
          <w:kern w:val="36"/>
          <w:sz w:val="48"/>
          <w:szCs w:val="48"/>
          <w:lang w:eastAsia="ru-RU"/>
        </w:rPr>
        <w:drawing>
          <wp:inline distT="0" distB="0" distL="0" distR="0">
            <wp:extent cx="5940425" cy="807777"/>
            <wp:effectExtent l="19050" t="0" r="3175" b="0"/>
            <wp:docPr id="4" name="Рисунок 4" descr="D:\User\Рабочий стол\письма\2024-03-29_11-32-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\Рабочий стол\письма\2024-03-29_11-32-1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7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619" w:rsidRPr="00D27619" w:rsidRDefault="00D27619" w:rsidP="00D27619">
      <w:pPr>
        <w:shd w:val="clear" w:color="auto" w:fill="FAFAFA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32629"/>
          <w:kern w:val="36"/>
          <w:sz w:val="48"/>
          <w:szCs w:val="48"/>
          <w:lang w:eastAsia="ru-RU"/>
        </w:rPr>
      </w:pPr>
      <w:r w:rsidRPr="00D27619">
        <w:rPr>
          <w:rFonts w:ascii="Arial" w:eastAsia="Times New Roman" w:hAnsi="Arial" w:cs="Arial"/>
          <w:b/>
          <w:bCs/>
          <w:color w:val="232629"/>
          <w:kern w:val="36"/>
          <w:sz w:val="48"/>
          <w:szCs w:val="48"/>
          <w:lang w:eastAsia="ru-RU"/>
        </w:rPr>
        <w:t>Полиомиелит: что о нем нужно знать</w:t>
      </w:r>
    </w:p>
    <w:p w:rsidR="00D27619" w:rsidRPr="00D27619" w:rsidRDefault="00D27619" w:rsidP="00D27619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232629"/>
          <w:sz w:val="21"/>
          <w:szCs w:val="21"/>
          <w:lang w:eastAsia="ru-RU"/>
        </w:rPr>
      </w:pPr>
      <w:r w:rsidRPr="00D27619">
        <w:rPr>
          <w:rFonts w:ascii="Arial" w:eastAsia="Times New Roman" w:hAnsi="Arial" w:cs="Arial"/>
          <w:color w:val="232629"/>
          <w:sz w:val="21"/>
          <w:szCs w:val="21"/>
          <w:lang w:eastAsia="ru-RU"/>
        </w:rPr>
        <w:t>Во Всемирный день борьбы с полиомиелитом рассказываем, чем опасно это заболевание и как избежать заражения.</w:t>
      </w:r>
    </w:p>
    <w:p w:rsidR="00D27619" w:rsidRDefault="00D27619" w:rsidP="00D27619">
      <w:pPr>
        <w:shd w:val="clear" w:color="auto" w:fill="FAFAFA"/>
        <w:spacing w:before="100" w:beforeAutospacing="1" w:after="100" w:afterAutospacing="1" w:line="240" w:lineRule="auto"/>
        <w:jc w:val="both"/>
        <w:outlineLvl w:val="0"/>
        <w:rPr>
          <w:rFonts w:ascii="Arial" w:hAnsi="Arial" w:cs="Arial"/>
          <w:color w:val="232629"/>
          <w:sz w:val="21"/>
          <w:szCs w:val="21"/>
        </w:rPr>
      </w:pPr>
      <w:r>
        <w:rPr>
          <w:noProof/>
          <w:lang w:eastAsia="ru-RU"/>
        </w:rPr>
        <w:drawing>
          <wp:inline distT="0" distB="0" distL="0" distR="0">
            <wp:extent cx="5940425" cy="3954798"/>
            <wp:effectExtent l="19050" t="0" r="3175" b="0"/>
            <wp:docPr id="2" name="Рисунок 1" descr="Полиомиелит: что о нем нужно зн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лиомиелит: что о нем нужно знат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4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619" w:rsidRDefault="00D27619" w:rsidP="00D27619">
      <w:pPr>
        <w:pStyle w:val="a3"/>
        <w:shd w:val="clear" w:color="auto" w:fill="FAFAFA"/>
        <w:spacing w:before="0" w:after="0"/>
        <w:jc w:val="both"/>
        <w:rPr>
          <w:rFonts w:ascii="Arial" w:hAnsi="Arial" w:cs="Arial"/>
          <w:color w:val="232629"/>
          <w:sz w:val="21"/>
          <w:szCs w:val="21"/>
        </w:rPr>
      </w:pPr>
      <w:r>
        <w:rPr>
          <w:rFonts w:ascii="Arial" w:hAnsi="Arial" w:cs="Arial"/>
          <w:b/>
          <w:bCs/>
          <w:color w:val="232629"/>
          <w:sz w:val="21"/>
          <w:szCs w:val="21"/>
        </w:rPr>
        <w:t>Полиомиелит </w:t>
      </w:r>
      <w:r>
        <w:rPr>
          <w:rFonts w:ascii="Arial" w:hAnsi="Arial" w:cs="Arial"/>
          <w:color w:val="232629"/>
          <w:sz w:val="21"/>
          <w:szCs w:val="21"/>
        </w:rPr>
        <w:t xml:space="preserve">– инфекционное заболевание, вызываемое одним из видов </w:t>
      </w:r>
      <w:proofErr w:type="spellStart"/>
      <w:r>
        <w:rPr>
          <w:rFonts w:ascii="Arial" w:hAnsi="Arial" w:cs="Arial"/>
          <w:color w:val="232629"/>
          <w:sz w:val="21"/>
          <w:szCs w:val="21"/>
        </w:rPr>
        <w:t>энтеровируса</w:t>
      </w:r>
      <w:proofErr w:type="spellEnd"/>
      <w:r>
        <w:rPr>
          <w:rFonts w:ascii="Arial" w:hAnsi="Arial" w:cs="Arial"/>
          <w:color w:val="232629"/>
          <w:sz w:val="21"/>
          <w:szCs w:val="21"/>
        </w:rPr>
        <w:t xml:space="preserve"> – </w:t>
      </w:r>
      <w:proofErr w:type="spellStart"/>
      <w:r>
        <w:rPr>
          <w:rFonts w:ascii="Arial" w:hAnsi="Arial" w:cs="Arial"/>
          <w:color w:val="232629"/>
          <w:sz w:val="21"/>
          <w:szCs w:val="21"/>
        </w:rPr>
        <w:t>полиовирусом</w:t>
      </w:r>
      <w:proofErr w:type="spellEnd"/>
      <w:r>
        <w:rPr>
          <w:rFonts w:ascii="Arial" w:hAnsi="Arial" w:cs="Arial"/>
          <w:color w:val="232629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232629"/>
          <w:sz w:val="21"/>
          <w:szCs w:val="21"/>
        </w:rPr>
        <w:t>Патоген</w:t>
      </w:r>
      <w:proofErr w:type="spellEnd"/>
      <w:r>
        <w:rPr>
          <w:rFonts w:ascii="Arial" w:hAnsi="Arial" w:cs="Arial"/>
          <w:color w:val="232629"/>
          <w:sz w:val="21"/>
          <w:szCs w:val="21"/>
        </w:rPr>
        <w:t xml:space="preserve"> передается фекально-оральным путем от зараженного человека и – реже – через источник, </w:t>
      </w:r>
      <w:proofErr w:type="gramStart"/>
      <w:r>
        <w:rPr>
          <w:rFonts w:ascii="Arial" w:hAnsi="Arial" w:cs="Arial"/>
          <w:color w:val="232629"/>
          <w:sz w:val="21"/>
          <w:szCs w:val="21"/>
        </w:rPr>
        <w:t>например</w:t>
      </w:r>
      <w:proofErr w:type="gramEnd"/>
      <w:r>
        <w:rPr>
          <w:rFonts w:ascii="Arial" w:hAnsi="Arial" w:cs="Arial"/>
          <w:color w:val="232629"/>
          <w:sz w:val="21"/>
          <w:szCs w:val="21"/>
        </w:rPr>
        <w:t xml:space="preserve"> пищу или воду. Размножается в кишечнике, затем проникает в нервную систему, вызывая паралич. Среди осложнений полиомиелита также ателектазы легких, пневмония, сердечная недостаточность, желудочно-кишечные расстройства, парез кишечника и мочевого пузыря. В группу риска </w:t>
      </w:r>
      <w:proofErr w:type="gramStart"/>
      <w:r>
        <w:rPr>
          <w:rFonts w:ascii="Arial" w:hAnsi="Arial" w:cs="Arial"/>
          <w:color w:val="232629"/>
          <w:sz w:val="21"/>
          <w:szCs w:val="21"/>
        </w:rPr>
        <w:t>попадают</w:t>
      </w:r>
      <w:proofErr w:type="gramEnd"/>
      <w:r>
        <w:rPr>
          <w:rFonts w:ascii="Arial" w:hAnsi="Arial" w:cs="Arial"/>
          <w:color w:val="232629"/>
          <w:sz w:val="21"/>
          <w:szCs w:val="21"/>
        </w:rPr>
        <w:t xml:space="preserve"> прежде всего дети от шести месяцев до пяти лет. Болезнь неизлечима, ее можно только предотвратить.</w:t>
      </w:r>
    </w:p>
    <w:p w:rsidR="00D27619" w:rsidRDefault="00D27619" w:rsidP="00D27619">
      <w:pPr>
        <w:pStyle w:val="a3"/>
        <w:shd w:val="clear" w:color="auto" w:fill="FAFAFA"/>
        <w:spacing w:before="0" w:after="0"/>
        <w:jc w:val="both"/>
        <w:rPr>
          <w:rFonts w:ascii="Arial" w:hAnsi="Arial" w:cs="Arial"/>
          <w:color w:val="232629"/>
          <w:sz w:val="21"/>
          <w:szCs w:val="21"/>
        </w:rPr>
      </w:pPr>
      <w:proofErr w:type="gramStart"/>
      <w:r>
        <w:rPr>
          <w:rFonts w:ascii="Arial" w:hAnsi="Arial" w:cs="Arial"/>
          <w:b/>
          <w:bCs/>
          <w:color w:val="232629"/>
          <w:sz w:val="21"/>
          <w:szCs w:val="21"/>
        </w:rPr>
        <w:t>Первоначальные симптомы:</w:t>
      </w:r>
      <w:r>
        <w:rPr>
          <w:rFonts w:ascii="Arial" w:hAnsi="Arial" w:cs="Arial"/>
          <w:color w:val="232629"/>
          <w:sz w:val="21"/>
          <w:szCs w:val="21"/>
        </w:rPr>
        <w:t> высокая температура, усталость, головная боль, тошнота, рвота, ригидность затылочных мышц (невозможность согнуть шею), боль в конечностях, могут быть судороги, также возможны кашель и насморк.</w:t>
      </w:r>
      <w:proofErr w:type="gramEnd"/>
    </w:p>
    <w:p w:rsidR="00D27619" w:rsidRDefault="00D27619" w:rsidP="00D27619">
      <w:pPr>
        <w:pStyle w:val="3"/>
        <w:shd w:val="clear" w:color="auto" w:fill="FAFAFA"/>
        <w:jc w:val="both"/>
        <w:rPr>
          <w:rFonts w:ascii="Arial" w:hAnsi="Arial" w:cs="Arial"/>
          <w:color w:val="232629"/>
          <w:sz w:val="27"/>
          <w:szCs w:val="27"/>
        </w:rPr>
      </w:pPr>
      <w:r>
        <w:rPr>
          <w:rFonts w:ascii="Arial" w:hAnsi="Arial" w:cs="Arial"/>
          <w:color w:val="232629"/>
        </w:rPr>
        <w:t>Изобретение вакцин</w:t>
      </w:r>
    </w:p>
    <w:p w:rsidR="00D27619" w:rsidRDefault="00D27619" w:rsidP="00D27619">
      <w:pPr>
        <w:pStyle w:val="a3"/>
        <w:shd w:val="clear" w:color="auto" w:fill="FAFAFA"/>
        <w:jc w:val="both"/>
        <w:rPr>
          <w:rFonts w:ascii="Arial" w:hAnsi="Arial" w:cs="Arial"/>
          <w:color w:val="232629"/>
          <w:sz w:val="21"/>
          <w:szCs w:val="21"/>
        </w:rPr>
      </w:pPr>
      <w:r>
        <w:rPr>
          <w:rFonts w:ascii="Arial" w:hAnsi="Arial" w:cs="Arial"/>
          <w:color w:val="232629"/>
          <w:sz w:val="21"/>
          <w:szCs w:val="21"/>
        </w:rPr>
        <w:t xml:space="preserve">В </w:t>
      </w:r>
      <w:proofErr w:type="spellStart"/>
      <w:r>
        <w:rPr>
          <w:rFonts w:ascii="Arial" w:hAnsi="Arial" w:cs="Arial"/>
          <w:color w:val="232629"/>
          <w:sz w:val="21"/>
          <w:szCs w:val="21"/>
        </w:rPr>
        <w:t>довакцинальный</w:t>
      </w:r>
      <w:proofErr w:type="spellEnd"/>
      <w:r>
        <w:rPr>
          <w:rFonts w:ascii="Arial" w:hAnsi="Arial" w:cs="Arial"/>
          <w:color w:val="232629"/>
          <w:sz w:val="21"/>
          <w:szCs w:val="21"/>
        </w:rPr>
        <w:t xml:space="preserve"> период полиомиелит встречался достаточно часто, регистрировались сезонные вспышки в летне-осенний период, типичные для кишечных инфекций. В тропических странах случаи полиомиелита отмечались в течение всего года. Первые полиомиелитные вакцины сразу понизили заболеваемость по всему миру.</w:t>
      </w:r>
    </w:p>
    <w:p w:rsidR="00D27619" w:rsidRDefault="00D27619" w:rsidP="00D27619">
      <w:pPr>
        <w:pStyle w:val="a3"/>
        <w:shd w:val="clear" w:color="auto" w:fill="FAFAFA"/>
        <w:jc w:val="both"/>
        <w:rPr>
          <w:rFonts w:ascii="Arial" w:hAnsi="Arial" w:cs="Arial"/>
          <w:color w:val="232629"/>
          <w:sz w:val="21"/>
          <w:szCs w:val="21"/>
        </w:rPr>
      </w:pPr>
      <w:r>
        <w:rPr>
          <w:rFonts w:ascii="Arial" w:hAnsi="Arial" w:cs="Arial"/>
          <w:color w:val="232629"/>
          <w:sz w:val="21"/>
          <w:szCs w:val="21"/>
        </w:rPr>
        <w:lastRenderedPageBreak/>
        <w:t>Существует два типа вакцин:</w:t>
      </w:r>
    </w:p>
    <w:p w:rsidR="00D27619" w:rsidRDefault="00D27619" w:rsidP="00D27619">
      <w:pPr>
        <w:pStyle w:val="a3"/>
        <w:shd w:val="clear" w:color="auto" w:fill="FAFAFA"/>
        <w:spacing w:before="0" w:after="0"/>
        <w:jc w:val="both"/>
        <w:rPr>
          <w:rFonts w:ascii="Arial" w:hAnsi="Arial" w:cs="Arial"/>
          <w:color w:val="232629"/>
          <w:sz w:val="21"/>
          <w:szCs w:val="21"/>
        </w:rPr>
      </w:pPr>
      <w:r>
        <w:rPr>
          <w:rFonts w:ascii="Arial" w:hAnsi="Arial" w:cs="Arial"/>
          <w:color w:val="232629"/>
          <w:sz w:val="21"/>
          <w:szCs w:val="21"/>
        </w:rPr>
        <w:t>1.    </w:t>
      </w:r>
      <w:r>
        <w:rPr>
          <w:rFonts w:ascii="Arial" w:hAnsi="Arial" w:cs="Arial"/>
          <w:b/>
          <w:bCs/>
          <w:color w:val="232629"/>
          <w:sz w:val="21"/>
          <w:szCs w:val="21"/>
        </w:rPr>
        <w:t> Инактивированная вакцина Солка.</w:t>
      </w:r>
      <w:r>
        <w:rPr>
          <w:rFonts w:ascii="Arial" w:hAnsi="Arial" w:cs="Arial"/>
          <w:color w:val="232629"/>
          <w:sz w:val="21"/>
          <w:szCs w:val="21"/>
        </w:rPr>
        <w:t> </w:t>
      </w:r>
      <w:proofErr w:type="gramStart"/>
      <w:r>
        <w:rPr>
          <w:rFonts w:ascii="Arial" w:hAnsi="Arial" w:cs="Arial"/>
          <w:color w:val="232629"/>
          <w:sz w:val="21"/>
          <w:szCs w:val="21"/>
        </w:rPr>
        <w:t>Изобретена</w:t>
      </w:r>
      <w:proofErr w:type="gramEnd"/>
      <w:r>
        <w:rPr>
          <w:rFonts w:ascii="Arial" w:hAnsi="Arial" w:cs="Arial"/>
          <w:color w:val="232629"/>
          <w:sz w:val="21"/>
          <w:szCs w:val="21"/>
        </w:rPr>
        <w:t xml:space="preserve"> американским ученым </w:t>
      </w:r>
      <w:proofErr w:type="spellStart"/>
      <w:r>
        <w:rPr>
          <w:rFonts w:ascii="Arial" w:hAnsi="Arial" w:cs="Arial"/>
          <w:color w:val="232629"/>
          <w:sz w:val="21"/>
          <w:szCs w:val="21"/>
        </w:rPr>
        <w:t>Джонасом</w:t>
      </w:r>
      <w:proofErr w:type="spellEnd"/>
      <w:r>
        <w:rPr>
          <w:rFonts w:ascii="Arial" w:hAnsi="Arial" w:cs="Arial"/>
          <w:color w:val="232629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32629"/>
          <w:sz w:val="21"/>
          <w:szCs w:val="21"/>
        </w:rPr>
        <w:t>Солком</w:t>
      </w:r>
      <w:proofErr w:type="spellEnd"/>
      <w:r>
        <w:rPr>
          <w:rFonts w:ascii="Arial" w:hAnsi="Arial" w:cs="Arial"/>
          <w:color w:val="232629"/>
          <w:sz w:val="21"/>
          <w:szCs w:val="21"/>
        </w:rPr>
        <w:t xml:space="preserve"> в 50-х годах XX века. Препарат состоит из специально выращенных, а затем убитых микробных частиц; вводится подкожно. После трех доз у 99% вакцинируемых вырабатывается иммунитет к </w:t>
      </w:r>
      <w:proofErr w:type="spellStart"/>
      <w:r>
        <w:rPr>
          <w:rFonts w:ascii="Arial" w:hAnsi="Arial" w:cs="Arial"/>
          <w:color w:val="232629"/>
          <w:sz w:val="21"/>
          <w:szCs w:val="21"/>
        </w:rPr>
        <w:t>полиовирусу</w:t>
      </w:r>
      <w:proofErr w:type="spellEnd"/>
      <w:r>
        <w:rPr>
          <w:rFonts w:ascii="Arial" w:hAnsi="Arial" w:cs="Arial"/>
          <w:color w:val="232629"/>
          <w:sz w:val="21"/>
          <w:szCs w:val="21"/>
        </w:rPr>
        <w:t>.</w:t>
      </w:r>
    </w:p>
    <w:p w:rsidR="00D27619" w:rsidRDefault="00D27619" w:rsidP="00D27619">
      <w:pPr>
        <w:pStyle w:val="a3"/>
        <w:shd w:val="clear" w:color="auto" w:fill="FAFAFA"/>
        <w:spacing w:before="0" w:after="0"/>
        <w:jc w:val="both"/>
        <w:rPr>
          <w:rFonts w:ascii="Arial" w:hAnsi="Arial" w:cs="Arial"/>
          <w:color w:val="232629"/>
          <w:sz w:val="21"/>
          <w:szCs w:val="21"/>
        </w:rPr>
      </w:pPr>
      <w:r>
        <w:rPr>
          <w:rFonts w:ascii="Arial" w:hAnsi="Arial" w:cs="Arial"/>
          <w:color w:val="232629"/>
          <w:sz w:val="21"/>
          <w:szCs w:val="21"/>
        </w:rPr>
        <w:t>2.     </w:t>
      </w:r>
      <w:r>
        <w:rPr>
          <w:rFonts w:ascii="Arial" w:hAnsi="Arial" w:cs="Arial"/>
          <w:b/>
          <w:bCs/>
          <w:color w:val="232629"/>
          <w:sz w:val="21"/>
          <w:szCs w:val="21"/>
        </w:rPr>
        <w:t>Живая (</w:t>
      </w:r>
      <w:proofErr w:type="spellStart"/>
      <w:r>
        <w:rPr>
          <w:rFonts w:ascii="Arial" w:hAnsi="Arial" w:cs="Arial"/>
          <w:b/>
          <w:bCs/>
          <w:color w:val="232629"/>
          <w:sz w:val="21"/>
          <w:szCs w:val="21"/>
        </w:rPr>
        <w:t>аттенуированная</w:t>
      </w:r>
      <w:proofErr w:type="spellEnd"/>
      <w:r>
        <w:rPr>
          <w:rFonts w:ascii="Arial" w:hAnsi="Arial" w:cs="Arial"/>
          <w:b/>
          <w:bCs/>
          <w:color w:val="232629"/>
          <w:sz w:val="21"/>
          <w:szCs w:val="21"/>
        </w:rPr>
        <w:t>) вакцина Чумакова.</w:t>
      </w:r>
      <w:r>
        <w:rPr>
          <w:rFonts w:ascii="Arial" w:hAnsi="Arial" w:cs="Arial"/>
          <w:color w:val="232629"/>
          <w:sz w:val="21"/>
          <w:szCs w:val="21"/>
        </w:rPr>
        <w:t xml:space="preserve"> За основу вирусолог Михаил Чумаков взял штаммы живой вакцины американского ученого Альберта </w:t>
      </w:r>
      <w:proofErr w:type="spellStart"/>
      <w:r>
        <w:rPr>
          <w:rFonts w:ascii="Arial" w:hAnsi="Arial" w:cs="Arial"/>
          <w:color w:val="232629"/>
          <w:sz w:val="21"/>
          <w:szCs w:val="21"/>
        </w:rPr>
        <w:t>Сэйбина</w:t>
      </w:r>
      <w:proofErr w:type="spellEnd"/>
      <w:r>
        <w:rPr>
          <w:rFonts w:ascii="Arial" w:hAnsi="Arial" w:cs="Arial"/>
          <w:color w:val="232629"/>
          <w:sz w:val="21"/>
          <w:szCs w:val="21"/>
        </w:rPr>
        <w:t xml:space="preserve"> и разработал собственный препарат. В 1958–1959 годах он организовал первое в мире производство живой вакцины, которая в скором времени практически ликвидировала полиомиели</w:t>
      </w:r>
      <w:proofErr w:type="gramStart"/>
      <w:r>
        <w:rPr>
          <w:rFonts w:ascii="Arial" w:hAnsi="Arial" w:cs="Arial"/>
          <w:color w:val="232629"/>
          <w:sz w:val="21"/>
          <w:szCs w:val="21"/>
        </w:rPr>
        <w:t>т в СССР</w:t>
      </w:r>
      <w:proofErr w:type="gramEnd"/>
      <w:r>
        <w:rPr>
          <w:rFonts w:ascii="Arial" w:hAnsi="Arial" w:cs="Arial"/>
          <w:color w:val="232629"/>
          <w:sz w:val="21"/>
          <w:szCs w:val="21"/>
        </w:rPr>
        <w:t>. Впоследствии вакцина Чумакова экспортировалась в более чем 60 стран и помогла ликвидировать большие вспышки заболевания в Восточной Европе и Японии. Вводилась она орально. В Советском Союзе ее давали детям даже в виде конфет. Со временем от этого отказались, и сейчас вакцина существует в форме капель.</w:t>
      </w:r>
    </w:p>
    <w:p w:rsidR="00D27619" w:rsidRDefault="00D27619" w:rsidP="00D27619">
      <w:pPr>
        <w:pStyle w:val="a3"/>
        <w:shd w:val="clear" w:color="auto" w:fill="FAFAFA"/>
        <w:spacing w:before="0" w:after="0"/>
        <w:jc w:val="both"/>
        <w:rPr>
          <w:rFonts w:ascii="Arial" w:hAnsi="Arial" w:cs="Arial"/>
          <w:color w:val="232629"/>
          <w:sz w:val="21"/>
          <w:szCs w:val="21"/>
        </w:rPr>
      </w:pPr>
      <w:r>
        <w:rPr>
          <w:rFonts w:ascii="Arial" w:hAnsi="Arial" w:cs="Arial"/>
          <w:b/>
          <w:bCs/>
          <w:color w:val="232629"/>
          <w:sz w:val="21"/>
          <w:szCs w:val="21"/>
        </w:rPr>
        <w:t>На сегодняшний день институт имени Чумакова является единственным российским производителем живых вакцин против полиомиелита и единственным российским поставщиком ВОЗ и UNICEF.</w:t>
      </w:r>
    </w:p>
    <w:p w:rsidR="00D27619" w:rsidRDefault="00D27619" w:rsidP="00D27619">
      <w:pPr>
        <w:pStyle w:val="a3"/>
        <w:shd w:val="clear" w:color="auto" w:fill="FAFAFA"/>
        <w:jc w:val="both"/>
        <w:rPr>
          <w:rFonts w:ascii="Arial" w:hAnsi="Arial" w:cs="Arial"/>
          <w:color w:val="232629"/>
          <w:sz w:val="21"/>
          <w:szCs w:val="21"/>
        </w:rPr>
      </w:pPr>
      <w:proofErr w:type="spellStart"/>
      <w:r>
        <w:rPr>
          <w:rFonts w:ascii="Arial" w:hAnsi="Arial" w:cs="Arial"/>
          <w:color w:val="232629"/>
          <w:sz w:val="21"/>
          <w:szCs w:val="21"/>
        </w:rPr>
        <w:t>Аттенуированная</w:t>
      </w:r>
      <w:proofErr w:type="spellEnd"/>
      <w:r>
        <w:rPr>
          <w:rFonts w:ascii="Arial" w:hAnsi="Arial" w:cs="Arial"/>
          <w:color w:val="232629"/>
          <w:sz w:val="21"/>
          <w:szCs w:val="21"/>
        </w:rPr>
        <w:t xml:space="preserve"> вакцина содержит живой </w:t>
      </w:r>
      <w:proofErr w:type="gramStart"/>
      <w:r>
        <w:rPr>
          <w:rFonts w:ascii="Arial" w:hAnsi="Arial" w:cs="Arial"/>
          <w:color w:val="232629"/>
          <w:sz w:val="21"/>
          <w:szCs w:val="21"/>
        </w:rPr>
        <w:t>ослабленной</w:t>
      </w:r>
      <w:proofErr w:type="gramEnd"/>
      <w:r>
        <w:rPr>
          <w:rFonts w:ascii="Arial" w:hAnsi="Arial" w:cs="Arial"/>
          <w:color w:val="232629"/>
          <w:sz w:val="21"/>
          <w:szCs w:val="21"/>
        </w:rPr>
        <w:t xml:space="preserve"> вирус и стимулирует помимо гуморального еще и тканевой иммунитет. Таким препаратом детей </w:t>
      </w:r>
      <w:proofErr w:type="gramStart"/>
      <w:r>
        <w:rPr>
          <w:rFonts w:ascii="Arial" w:hAnsi="Arial" w:cs="Arial"/>
          <w:color w:val="232629"/>
          <w:sz w:val="21"/>
          <w:szCs w:val="21"/>
        </w:rPr>
        <w:t>иммунизируют</w:t>
      </w:r>
      <w:proofErr w:type="gramEnd"/>
      <w:r>
        <w:rPr>
          <w:rFonts w:ascii="Arial" w:hAnsi="Arial" w:cs="Arial"/>
          <w:color w:val="232629"/>
          <w:sz w:val="21"/>
          <w:szCs w:val="21"/>
        </w:rPr>
        <w:t xml:space="preserve"> начиная с шестимесячного возраста. Обязательным условием его применения является предварительное двукратное введение инактивированной вакциной. Такая комбинация дает наилучший результат.</w:t>
      </w:r>
    </w:p>
    <w:p w:rsidR="00D27619" w:rsidRDefault="00D27619" w:rsidP="00D27619">
      <w:pPr>
        <w:pStyle w:val="a3"/>
        <w:shd w:val="clear" w:color="auto" w:fill="FAFAFA"/>
        <w:jc w:val="both"/>
        <w:rPr>
          <w:rFonts w:ascii="Arial" w:hAnsi="Arial" w:cs="Arial"/>
          <w:color w:val="232629"/>
          <w:sz w:val="21"/>
          <w:szCs w:val="21"/>
        </w:rPr>
      </w:pPr>
      <w:r>
        <w:rPr>
          <w:rFonts w:ascii="Arial" w:hAnsi="Arial" w:cs="Arial"/>
          <w:color w:val="232629"/>
          <w:sz w:val="21"/>
          <w:szCs w:val="21"/>
        </w:rPr>
        <w:t xml:space="preserve">В состав вакцин вместе с </w:t>
      </w:r>
      <w:proofErr w:type="spellStart"/>
      <w:r>
        <w:rPr>
          <w:rFonts w:ascii="Arial" w:hAnsi="Arial" w:cs="Arial"/>
          <w:color w:val="232629"/>
          <w:sz w:val="21"/>
          <w:szCs w:val="21"/>
        </w:rPr>
        <w:t>иммуногенными</w:t>
      </w:r>
      <w:proofErr w:type="spellEnd"/>
      <w:r>
        <w:rPr>
          <w:rFonts w:ascii="Arial" w:hAnsi="Arial" w:cs="Arial"/>
          <w:color w:val="232629"/>
          <w:sz w:val="21"/>
          <w:szCs w:val="21"/>
        </w:rPr>
        <w:t xml:space="preserve"> компонентами входят антибиотики </w:t>
      </w:r>
      <w:proofErr w:type="spellStart"/>
      <w:r>
        <w:rPr>
          <w:rFonts w:ascii="Arial" w:hAnsi="Arial" w:cs="Arial"/>
          <w:color w:val="232629"/>
          <w:sz w:val="21"/>
          <w:szCs w:val="21"/>
        </w:rPr>
        <w:t>неомицин</w:t>
      </w:r>
      <w:proofErr w:type="spellEnd"/>
      <w:r>
        <w:rPr>
          <w:rFonts w:ascii="Arial" w:hAnsi="Arial" w:cs="Arial"/>
          <w:color w:val="232629"/>
          <w:sz w:val="21"/>
          <w:szCs w:val="21"/>
        </w:rPr>
        <w:t>, стрептомицин и </w:t>
      </w:r>
      <w:proofErr w:type="spellStart"/>
      <w:r>
        <w:rPr>
          <w:rFonts w:ascii="Arial" w:hAnsi="Arial" w:cs="Arial"/>
          <w:color w:val="232629"/>
          <w:sz w:val="21"/>
          <w:szCs w:val="21"/>
        </w:rPr>
        <w:t>полимицин</w:t>
      </w:r>
      <w:proofErr w:type="spellEnd"/>
      <w:r>
        <w:rPr>
          <w:rFonts w:ascii="Arial" w:hAnsi="Arial" w:cs="Arial"/>
          <w:color w:val="232629"/>
          <w:sz w:val="21"/>
          <w:szCs w:val="21"/>
        </w:rPr>
        <w:t xml:space="preserve">, которые не позволяют бактериям расти. Вакцины могут быть как трехвалентны, так и </w:t>
      </w:r>
      <w:proofErr w:type="spellStart"/>
      <w:r>
        <w:rPr>
          <w:rFonts w:ascii="Arial" w:hAnsi="Arial" w:cs="Arial"/>
          <w:color w:val="232629"/>
          <w:sz w:val="21"/>
          <w:szCs w:val="21"/>
        </w:rPr>
        <w:t>моновалентны</w:t>
      </w:r>
      <w:proofErr w:type="spellEnd"/>
      <w:r>
        <w:rPr>
          <w:rFonts w:ascii="Arial" w:hAnsi="Arial" w:cs="Arial"/>
          <w:color w:val="232629"/>
          <w:sz w:val="21"/>
          <w:szCs w:val="21"/>
        </w:rPr>
        <w:t xml:space="preserve">. </w:t>
      </w:r>
      <w:proofErr w:type="gramStart"/>
      <w:r>
        <w:rPr>
          <w:rFonts w:ascii="Arial" w:hAnsi="Arial" w:cs="Arial"/>
          <w:color w:val="232629"/>
          <w:sz w:val="21"/>
          <w:szCs w:val="21"/>
        </w:rPr>
        <w:t>Для плановой вакцинопрофилактики используют трехвалентные вакцины.</w:t>
      </w:r>
      <w:proofErr w:type="gramEnd"/>
      <w:r>
        <w:rPr>
          <w:rFonts w:ascii="Arial" w:hAnsi="Arial" w:cs="Arial"/>
          <w:color w:val="232629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32629"/>
          <w:sz w:val="21"/>
          <w:szCs w:val="21"/>
        </w:rPr>
        <w:t>Моновалентные</w:t>
      </w:r>
      <w:proofErr w:type="spellEnd"/>
      <w:r>
        <w:rPr>
          <w:rFonts w:ascii="Arial" w:hAnsi="Arial" w:cs="Arial"/>
          <w:color w:val="232629"/>
          <w:sz w:val="21"/>
          <w:szCs w:val="21"/>
        </w:rPr>
        <w:t xml:space="preserve"> рекомендовано применять в условиях эпидемической вспышки, вызванной одним из трех типов вируса.</w:t>
      </w:r>
    </w:p>
    <w:p w:rsidR="00D27619" w:rsidRDefault="00D27619" w:rsidP="00D27619">
      <w:pPr>
        <w:pStyle w:val="a3"/>
        <w:shd w:val="clear" w:color="auto" w:fill="FAFAFA"/>
        <w:jc w:val="both"/>
        <w:rPr>
          <w:rFonts w:ascii="Arial" w:hAnsi="Arial" w:cs="Arial"/>
          <w:color w:val="232629"/>
          <w:sz w:val="21"/>
          <w:szCs w:val="21"/>
        </w:rPr>
      </w:pPr>
      <w:r>
        <w:rPr>
          <w:rFonts w:ascii="Arial" w:hAnsi="Arial" w:cs="Arial"/>
          <w:color w:val="232629"/>
          <w:sz w:val="21"/>
          <w:szCs w:val="21"/>
        </w:rPr>
        <w:t xml:space="preserve">Все применяемые вакцины обладают высокими </w:t>
      </w:r>
      <w:proofErr w:type="spellStart"/>
      <w:r>
        <w:rPr>
          <w:rFonts w:ascii="Arial" w:hAnsi="Arial" w:cs="Arial"/>
          <w:color w:val="232629"/>
          <w:sz w:val="21"/>
          <w:szCs w:val="21"/>
        </w:rPr>
        <w:t>иммуногенными</w:t>
      </w:r>
      <w:proofErr w:type="spellEnd"/>
      <w:r>
        <w:rPr>
          <w:rFonts w:ascii="Arial" w:hAnsi="Arial" w:cs="Arial"/>
          <w:color w:val="232629"/>
          <w:sz w:val="21"/>
          <w:szCs w:val="21"/>
        </w:rPr>
        <w:t xml:space="preserve"> свойствами и способствуют выработке прочного иммунитета, позволяющего защитить от этого опасного заболевания и его тяжелых последствий.</w:t>
      </w:r>
    </w:p>
    <w:p w:rsidR="00D27619" w:rsidRDefault="00D27619" w:rsidP="00D27619">
      <w:pPr>
        <w:pStyle w:val="a3"/>
        <w:shd w:val="clear" w:color="auto" w:fill="FAFAFA"/>
        <w:jc w:val="both"/>
        <w:rPr>
          <w:rFonts w:ascii="Arial" w:hAnsi="Arial" w:cs="Arial"/>
          <w:color w:val="232629"/>
          <w:sz w:val="21"/>
          <w:szCs w:val="21"/>
        </w:rPr>
      </w:pPr>
      <w:r>
        <w:rPr>
          <w:rFonts w:ascii="Arial" w:hAnsi="Arial" w:cs="Arial"/>
          <w:color w:val="232629"/>
          <w:sz w:val="21"/>
          <w:szCs w:val="21"/>
        </w:rPr>
        <w:t>Сейчас более 80% населения планеты живет в странах, сертифицированных ВОЗ как свободные от полиомиелита (Россия входит в их число), а случаи заболевания регистрируются в основном в Пакистане и Афганистане. Однако всегда возможны завозные случаи.</w:t>
      </w:r>
    </w:p>
    <w:p w:rsidR="00D27619" w:rsidRDefault="00D27619" w:rsidP="00D27619">
      <w:pPr>
        <w:pStyle w:val="a3"/>
        <w:shd w:val="clear" w:color="auto" w:fill="FAFAFA"/>
        <w:spacing w:before="0" w:after="0"/>
        <w:jc w:val="both"/>
        <w:rPr>
          <w:rFonts w:ascii="Arial" w:hAnsi="Arial" w:cs="Arial"/>
          <w:color w:val="232629"/>
          <w:sz w:val="21"/>
          <w:szCs w:val="21"/>
        </w:rPr>
      </w:pPr>
      <w:r>
        <w:rPr>
          <w:rFonts w:ascii="Arial" w:hAnsi="Arial" w:cs="Arial"/>
          <w:b/>
          <w:bCs/>
          <w:color w:val="232629"/>
          <w:sz w:val="21"/>
          <w:szCs w:val="21"/>
        </w:rPr>
        <w:t>Профилактика полиомиелита включает два направления: иммунизацию и соблюдение санитарно-гигиенических правил.</w:t>
      </w:r>
    </w:p>
    <w:p w:rsidR="00D27619" w:rsidRDefault="00D27619" w:rsidP="00D27619">
      <w:pPr>
        <w:pStyle w:val="a3"/>
        <w:shd w:val="clear" w:color="auto" w:fill="FAFAFA"/>
        <w:jc w:val="both"/>
        <w:rPr>
          <w:rFonts w:ascii="Arial" w:hAnsi="Arial" w:cs="Arial"/>
          <w:color w:val="232629"/>
          <w:sz w:val="21"/>
          <w:szCs w:val="21"/>
        </w:rPr>
      </w:pPr>
      <w:r>
        <w:rPr>
          <w:rFonts w:ascii="Arial" w:hAnsi="Arial" w:cs="Arial"/>
          <w:color w:val="232629"/>
          <w:sz w:val="21"/>
          <w:szCs w:val="21"/>
        </w:rPr>
        <w:t>В России прививка включена в Национальный календарь профилактических прививок. Вакцинация проводится в возрасте трех, четырех, пяти и шести месяцев, ревакцинация – в восемнадцать, двадцать месяцев и в шесть лет.</w:t>
      </w:r>
    </w:p>
    <w:p w:rsidR="00D27619" w:rsidRDefault="00D27619" w:rsidP="00D27619">
      <w:pPr>
        <w:pStyle w:val="a3"/>
        <w:shd w:val="clear" w:color="auto" w:fill="FAFAFA"/>
        <w:jc w:val="both"/>
        <w:rPr>
          <w:rFonts w:ascii="Arial" w:hAnsi="Arial" w:cs="Arial"/>
          <w:color w:val="232629"/>
          <w:sz w:val="21"/>
          <w:szCs w:val="21"/>
        </w:rPr>
      </w:pPr>
      <w:r>
        <w:rPr>
          <w:rFonts w:ascii="Arial" w:hAnsi="Arial" w:cs="Arial"/>
          <w:color w:val="232629"/>
          <w:sz w:val="21"/>
          <w:szCs w:val="21"/>
        </w:rPr>
        <w:t>Также рекомендуется соблюдать стандартные неспецифические меры профилактики:</w:t>
      </w:r>
    </w:p>
    <w:p w:rsidR="00D27619" w:rsidRDefault="00D27619" w:rsidP="00D27619">
      <w:pPr>
        <w:pStyle w:val="a3"/>
        <w:numPr>
          <w:ilvl w:val="0"/>
          <w:numId w:val="1"/>
        </w:numPr>
        <w:shd w:val="clear" w:color="auto" w:fill="FAFAFA"/>
        <w:ind w:left="0"/>
        <w:jc w:val="both"/>
        <w:rPr>
          <w:rFonts w:ascii="Arial" w:hAnsi="Arial" w:cs="Arial"/>
          <w:color w:val="232629"/>
          <w:sz w:val="21"/>
          <w:szCs w:val="21"/>
        </w:rPr>
      </w:pPr>
      <w:r>
        <w:rPr>
          <w:rFonts w:ascii="Arial" w:hAnsi="Arial" w:cs="Arial"/>
          <w:color w:val="232629"/>
          <w:sz w:val="21"/>
          <w:szCs w:val="21"/>
        </w:rPr>
        <w:t>регулярно мыть руки: перед едой, после туалета, прогулки, общественного транспорта, контакта с деньгами;</w:t>
      </w:r>
    </w:p>
    <w:p w:rsidR="00D27619" w:rsidRDefault="00D27619" w:rsidP="00D27619">
      <w:pPr>
        <w:pStyle w:val="a3"/>
        <w:numPr>
          <w:ilvl w:val="0"/>
          <w:numId w:val="1"/>
        </w:numPr>
        <w:shd w:val="clear" w:color="auto" w:fill="FAFAFA"/>
        <w:ind w:left="0"/>
        <w:jc w:val="both"/>
        <w:rPr>
          <w:rFonts w:ascii="Arial" w:hAnsi="Arial" w:cs="Arial"/>
          <w:color w:val="232629"/>
          <w:sz w:val="21"/>
          <w:szCs w:val="21"/>
        </w:rPr>
      </w:pPr>
      <w:r>
        <w:rPr>
          <w:rFonts w:ascii="Arial" w:hAnsi="Arial" w:cs="Arial"/>
          <w:color w:val="232629"/>
          <w:sz w:val="21"/>
          <w:szCs w:val="21"/>
        </w:rPr>
        <w:t>все фрукты, овощи и ягоды тщательно мыть под проточной водой;</w:t>
      </w:r>
    </w:p>
    <w:p w:rsidR="00D27619" w:rsidRDefault="00D27619" w:rsidP="00D27619">
      <w:pPr>
        <w:pStyle w:val="a3"/>
        <w:numPr>
          <w:ilvl w:val="0"/>
          <w:numId w:val="1"/>
        </w:numPr>
        <w:shd w:val="clear" w:color="auto" w:fill="FAFAFA"/>
        <w:ind w:left="0"/>
        <w:jc w:val="both"/>
        <w:rPr>
          <w:rFonts w:ascii="Arial" w:hAnsi="Arial" w:cs="Arial"/>
          <w:color w:val="232629"/>
          <w:sz w:val="21"/>
          <w:szCs w:val="21"/>
        </w:rPr>
      </w:pPr>
      <w:r>
        <w:rPr>
          <w:rFonts w:ascii="Arial" w:hAnsi="Arial" w:cs="Arial"/>
          <w:color w:val="232629"/>
          <w:sz w:val="21"/>
          <w:szCs w:val="21"/>
        </w:rPr>
        <w:t xml:space="preserve">пить только кипяченую или </w:t>
      </w:r>
      <w:proofErr w:type="spellStart"/>
      <w:r>
        <w:rPr>
          <w:rFonts w:ascii="Arial" w:hAnsi="Arial" w:cs="Arial"/>
          <w:color w:val="232629"/>
          <w:sz w:val="21"/>
          <w:szCs w:val="21"/>
        </w:rPr>
        <w:t>бутилированную</w:t>
      </w:r>
      <w:proofErr w:type="spellEnd"/>
      <w:r>
        <w:rPr>
          <w:rFonts w:ascii="Arial" w:hAnsi="Arial" w:cs="Arial"/>
          <w:color w:val="232629"/>
          <w:sz w:val="21"/>
          <w:szCs w:val="21"/>
        </w:rPr>
        <w:t xml:space="preserve"> воду;</w:t>
      </w:r>
    </w:p>
    <w:p w:rsidR="00D27619" w:rsidRDefault="00D27619" w:rsidP="00D27619">
      <w:pPr>
        <w:pStyle w:val="a3"/>
        <w:numPr>
          <w:ilvl w:val="0"/>
          <w:numId w:val="1"/>
        </w:numPr>
        <w:shd w:val="clear" w:color="auto" w:fill="FAFAFA"/>
        <w:ind w:left="0"/>
        <w:jc w:val="both"/>
        <w:rPr>
          <w:rFonts w:ascii="Arial" w:hAnsi="Arial" w:cs="Arial"/>
          <w:color w:val="232629"/>
          <w:sz w:val="21"/>
          <w:szCs w:val="21"/>
        </w:rPr>
      </w:pPr>
      <w:r>
        <w:rPr>
          <w:rFonts w:ascii="Arial" w:hAnsi="Arial" w:cs="Arial"/>
          <w:color w:val="232629"/>
          <w:sz w:val="21"/>
          <w:szCs w:val="21"/>
        </w:rPr>
        <w:t>не употреблять молоко и молочные продукты сомнительного происхождения;</w:t>
      </w:r>
    </w:p>
    <w:p w:rsidR="00D27619" w:rsidRDefault="00D27619" w:rsidP="00D27619">
      <w:pPr>
        <w:pStyle w:val="a3"/>
        <w:numPr>
          <w:ilvl w:val="0"/>
          <w:numId w:val="1"/>
        </w:numPr>
        <w:shd w:val="clear" w:color="auto" w:fill="FAFAFA"/>
        <w:ind w:left="0"/>
        <w:jc w:val="both"/>
        <w:rPr>
          <w:rFonts w:ascii="Arial" w:hAnsi="Arial" w:cs="Arial"/>
          <w:color w:val="232629"/>
          <w:sz w:val="21"/>
          <w:szCs w:val="21"/>
        </w:rPr>
      </w:pPr>
      <w:r>
        <w:rPr>
          <w:rFonts w:ascii="Arial" w:hAnsi="Arial" w:cs="Arial"/>
          <w:color w:val="232629"/>
          <w:sz w:val="21"/>
          <w:szCs w:val="21"/>
        </w:rPr>
        <w:t>не купаться в водоемах, где это запрещено;</w:t>
      </w:r>
    </w:p>
    <w:p w:rsidR="00D27619" w:rsidRDefault="00D27619" w:rsidP="00D27619">
      <w:pPr>
        <w:pStyle w:val="a3"/>
        <w:numPr>
          <w:ilvl w:val="0"/>
          <w:numId w:val="1"/>
        </w:numPr>
        <w:shd w:val="clear" w:color="auto" w:fill="FAFAFA"/>
        <w:ind w:left="0"/>
        <w:jc w:val="both"/>
        <w:rPr>
          <w:rFonts w:ascii="Arial" w:hAnsi="Arial" w:cs="Arial"/>
          <w:color w:val="232629"/>
          <w:sz w:val="21"/>
          <w:szCs w:val="21"/>
        </w:rPr>
      </w:pPr>
      <w:r>
        <w:rPr>
          <w:rFonts w:ascii="Arial" w:hAnsi="Arial" w:cs="Arial"/>
          <w:color w:val="232629"/>
          <w:sz w:val="21"/>
          <w:szCs w:val="21"/>
        </w:rPr>
        <w:t>избегать контактов с людьми, у которых есть признаки заражения;</w:t>
      </w:r>
    </w:p>
    <w:p w:rsidR="00D27619" w:rsidRDefault="00D27619" w:rsidP="00D27619">
      <w:pPr>
        <w:pStyle w:val="a3"/>
        <w:numPr>
          <w:ilvl w:val="0"/>
          <w:numId w:val="1"/>
        </w:numPr>
        <w:shd w:val="clear" w:color="auto" w:fill="FAFAFA"/>
        <w:ind w:left="0"/>
        <w:jc w:val="both"/>
        <w:rPr>
          <w:rFonts w:ascii="Arial" w:hAnsi="Arial" w:cs="Arial"/>
          <w:color w:val="232629"/>
          <w:sz w:val="21"/>
          <w:szCs w:val="21"/>
        </w:rPr>
      </w:pPr>
      <w:r>
        <w:rPr>
          <w:rFonts w:ascii="Arial" w:hAnsi="Arial" w:cs="Arial"/>
          <w:color w:val="232629"/>
          <w:sz w:val="21"/>
          <w:szCs w:val="21"/>
        </w:rPr>
        <w:lastRenderedPageBreak/>
        <w:t>следить, чтобы на еду не садились мухи (они могут быть механическими переносчиками вируса полиомиелита).</w:t>
      </w:r>
    </w:p>
    <w:p w:rsidR="00D27619" w:rsidRDefault="00D27619" w:rsidP="00D27619">
      <w:pPr>
        <w:shd w:val="clear" w:color="auto" w:fill="FAFAFA"/>
        <w:spacing w:before="100" w:beforeAutospacing="1" w:after="100" w:afterAutospacing="1" w:line="240" w:lineRule="auto"/>
        <w:jc w:val="both"/>
        <w:outlineLvl w:val="0"/>
        <w:rPr>
          <w:rFonts w:ascii="Arial" w:hAnsi="Arial" w:cs="Arial"/>
          <w:color w:val="232629"/>
          <w:sz w:val="21"/>
          <w:szCs w:val="21"/>
        </w:rPr>
      </w:pPr>
    </w:p>
    <w:p w:rsidR="008013C1" w:rsidRPr="008013C1" w:rsidRDefault="008013C1" w:rsidP="008013C1"/>
    <w:sectPr w:rsidR="008013C1" w:rsidRPr="008013C1" w:rsidSect="00060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53212"/>
    <w:multiLevelType w:val="multilevel"/>
    <w:tmpl w:val="345CF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053F"/>
    <w:rsid w:val="00060321"/>
    <w:rsid w:val="00075FAE"/>
    <w:rsid w:val="000B156C"/>
    <w:rsid w:val="002542DA"/>
    <w:rsid w:val="00334942"/>
    <w:rsid w:val="0048563A"/>
    <w:rsid w:val="0066579C"/>
    <w:rsid w:val="007E23D0"/>
    <w:rsid w:val="008013C1"/>
    <w:rsid w:val="0083053F"/>
    <w:rsid w:val="00840D38"/>
    <w:rsid w:val="008614C1"/>
    <w:rsid w:val="008B4AB1"/>
    <w:rsid w:val="008C4ED0"/>
    <w:rsid w:val="00974285"/>
    <w:rsid w:val="00A12FF2"/>
    <w:rsid w:val="00B750B4"/>
    <w:rsid w:val="00BA6654"/>
    <w:rsid w:val="00C52267"/>
    <w:rsid w:val="00C920FC"/>
    <w:rsid w:val="00D27619"/>
    <w:rsid w:val="00D63962"/>
    <w:rsid w:val="00D8105D"/>
    <w:rsid w:val="00D9536E"/>
    <w:rsid w:val="00DB7E7A"/>
    <w:rsid w:val="00F475DD"/>
    <w:rsid w:val="00F55A65"/>
    <w:rsid w:val="00F6438F"/>
    <w:rsid w:val="00FB6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321"/>
  </w:style>
  <w:style w:type="paragraph" w:styleId="1">
    <w:name w:val="heading 1"/>
    <w:basedOn w:val="a"/>
    <w:link w:val="10"/>
    <w:uiPriority w:val="9"/>
    <w:qFormat/>
    <w:rsid w:val="008305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761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05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30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01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13C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D2761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0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535208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6820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92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6639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298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046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67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07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661</Words>
  <Characters>3773</Characters>
  <Application>Microsoft Office Word</Application>
  <DocSecurity>0</DocSecurity>
  <Lines>31</Lines>
  <Paragraphs>8</Paragraphs>
  <ScaleCrop>false</ScaleCrop>
  <Company/>
  <LinksUpToDate>false</LinksUpToDate>
  <CharactersWithSpaces>4426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M.Sergeeva</cp:lastModifiedBy>
  <cp:revision>2</cp:revision>
  <dcterms:created xsi:type="dcterms:W3CDTF">2024-10-21T14:50:00Z</dcterms:created>
  <dcterms:modified xsi:type="dcterms:W3CDTF">2024-10-21T14:50:00Z</dcterms:modified>
</cp:coreProperties>
</file>